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04"/>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13"/>
        <w:gridCol w:w="2541"/>
      </w:tblGrid>
      <w:tr w:rsidR="00E47DFF" w:rsidTr="00E47DFF">
        <w:trPr>
          <w:trHeight w:val="288"/>
        </w:trPr>
        <w:tc>
          <w:tcPr>
            <w:tcW w:w="7913" w:type="dxa"/>
          </w:tcPr>
          <w:p w:rsidR="00E47DFF" w:rsidRPr="00A701D2" w:rsidRDefault="00AB2653" w:rsidP="00E47DFF">
            <w:pPr>
              <w:pStyle w:val="Header"/>
              <w:tabs>
                <w:tab w:val="left" w:pos="2715"/>
                <w:tab w:val="right" w:pos="8165"/>
              </w:tabs>
              <w:rPr>
                <w:rFonts w:asciiTheme="majorHAnsi" w:eastAsiaTheme="majorEastAsia" w:hAnsiTheme="majorHAnsi" w:cstheme="majorBidi"/>
                <w:sz w:val="52"/>
                <w:szCs w:val="52"/>
              </w:rPr>
            </w:pPr>
            <w:r>
              <w:rPr>
                <w:rFonts w:asciiTheme="majorHAnsi" w:eastAsiaTheme="majorEastAsia" w:hAnsiTheme="majorHAnsi" w:cstheme="majorBidi"/>
                <w:sz w:val="52"/>
                <w:szCs w:val="52"/>
              </w:rPr>
              <w:t xml:space="preserve">                                </w:t>
            </w:r>
            <w:sdt>
              <w:sdtPr>
                <w:rPr>
                  <w:rFonts w:asciiTheme="majorHAnsi" w:eastAsiaTheme="majorEastAsia" w:hAnsiTheme="majorHAnsi" w:cstheme="majorBidi"/>
                  <w:sz w:val="52"/>
                  <w:szCs w:val="52"/>
                </w:rPr>
                <w:alias w:val="Title"/>
                <w:id w:val="77761602"/>
                <w:placeholder>
                  <w:docPart w:val="80824B6857DA498EBEFFA0B885C64DD5"/>
                </w:placeholder>
                <w:dataBinding w:prefixMappings="xmlns:ns0='http://schemas.openxmlformats.org/package/2006/metadata/core-properties' xmlns:ns1='http://purl.org/dc/elements/1.1/'" w:xpath="/ns0:coreProperties[1]/ns1:title[1]" w:storeItemID="{6C3C8BC8-F283-45AE-878A-BAB7291924A1}"/>
                <w:text/>
              </w:sdtPr>
              <w:sdtContent>
                <w:r w:rsidR="008566AC">
                  <w:rPr>
                    <w:rFonts w:asciiTheme="majorHAnsi" w:eastAsiaTheme="majorEastAsia" w:hAnsiTheme="majorHAnsi" w:cstheme="majorBidi"/>
                    <w:sz w:val="52"/>
                    <w:szCs w:val="52"/>
                  </w:rPr>
                  <w:t>Greater Nebraska</w:t>
                </w:r>
              </w:sdtContent>
            </w:sdt>
          </w:p>
        </w:tc>
        <w:sdt>
          <w:sdtPr>
            <w:rPr>
              <w:rFonts w:asciiTheme="majorHAnsi" w:eastAsiaTheme="majorEastAsia" w:hAnsiTheme="majorHAnsi" w:cstheme="majorBidi"/>
              <w:b/>
              <w:bCs/>
              <w:color w:val="61B15B"/>
              <w:sz w:val="96"/>
              <w:szCs w:val="96"/>
            </w:rPr>
            <w:alias w:val="Year"/>
            <w:id w:val="77761609"/>
            <w:placeholder>
              <w:docPart w:val="03D8715A013F4CA0B97B18D62E5A005A"/>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541" w:type="dxa"/>
              </w:tcPr>
              <w:p w:rsidR="00E47DFF" w:rsidRPr="00B17EA4" w:rsidRDefault="00E47DFF" w:rsidP="00E47DFF">
                <w:pPr>
                  <w:pStyle w:val="Header"/>
                  <w:rPr>
                    <w:rFonts w:asciiTheme="majorHAnsi" w:eastAsiaTheme="majorEastAsia" w:hAnsiTheme="majorHAnsi" w:cstheme="majorBidi"/>
                    <w:b/>
                    <w:bCs/>
                    <w:color w:val="61B15B"/>
                    <w:sz w:val="36"/>
                    <w:szCs w:val="36"/>
                  </w:rPr>
                </w:pPr>
                <w:r w:rsidRPr="00B17EA4">
                  <w:rPr>
                    <w:rFonts w:asciiTheme="majorHAnsi" w:eastAsiaTheme="majorEastAsia" w:hAnsiTheme="majorHAnsi" w:cstheme="majorBidi"/>
                    <w:b/>
                    <w:bCs/>
                    <w:color w:val="61B15B"/>
                    <w:sz w:val="96"/>
                    <w:szCs w:val="96"/>
                  </w:rPr>
                  <w:t>JATC</w:t>
                </w:r>
              </w:p>
            </w:tc>
          </w:sdtContent>
        </w:sdt>
      </w:tr>
      <w:tr w:rsidR="00E47DFF" w:rsidTr="00E47DFF">
        <w:trPr>
          <w:trHeight w:val="288"/>
        </w:trPr>
        <w:tc>
          <w:tcPr>
            <w:tcW w:w="7913" w:type="dxa"/>
          </w:tcPr>
          <w:p w:rsidR="00E47DFF" w:rsidRDefault="00E47DFF" w:rsidP="00E47DFF">
            <w:pPr>
              <w:pStyle w:val="Header"/>
              <w:tabs>
                <w:tab w:val="left" w:pos="2715"/>
                <w:tab w:val="right" w:pos="8165"/>
              </w:tabs>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w:t>
            </w:r>
            <w:r w:rsidRPr="00A701D2">
              <w:rPr>
                <w:rFonts w:asciiTheme="majorHAnsi" w:eastAsiaTheme="majorEastAsia" w:hAnsiTheme="majorHAnsi" w:cstheme="majorBidi"/>
                <w:sz w:val="24"/>
                <w:szCs w:val="24"/>
              </w:rPr>
              <w:t>Joint Apprenticeship and Training Committee</w:t>
            </w:r>
          </w:p>
          <w:p w:rsidR="00E47DFF" w:rsidRDefault="00E47DFF" w:rsidP="00E47DFF">
            <w:pPr>
              <w:pStyle w:val="Header"/>
              <w:tabs>
                <w:tab w:val="left" w:pos="2715"/>
                <w:tab w:val="right" w:pos="8165"/>
              </w:tabs>
              <w:jc w:val="right"/>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2304 13</w:t>
            </w:r>
            <w:r w:rsidRPr="00671923">
              <w:rPr>
                <w:rFonts w:asciiTheme="majorHAnsi" w:eastAsiaTheme="majorEastAsia" w:hAnsiTheme="majorHAnsi" w:cstheme="majorBidi"/>
                <w:sz w:val="24"/>
                <w:szCs w:val="24"/>
                <w:vertAlign w:val="superscript"/>
              </w:rPr>
              <w:t>th</w:t>
            </w:r>
            <w:r>
              <w:rPr>
                <w:rFonts w:asciiTheme="majorHAnsi" w:eastAsiaTheme="majorEastAsia" w:hAnsiTheme="majorHAnsi" w:cstheme="majorBidi"/>
                <w:sz w:val="24"/>
                <w:szCs w:val="24"/>
              </w:rPr>
              <w:t xml:space="preserve"> Street; Columbus NE 68601          </w:t>
            </w:r>
          </w:p>
          <w:p w:rsidR="00E47DFF" w:rsidRPr="00A701D2" w:rsidRDefault="00E47DFF" w:rsidP="00E47DFF">
            <w:pPr>
              <w:pStyle w:val="Header"/>
              <w:tabs>
                <w:tab w:val="left" w:pos="2715"/>
                <w:tab w:val="right" w:pos="8165"/>
              </w:tabs>
              <w:jc w:val="right"/>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Office: 402-563-2445   Fax: 402-562-5546</w:t>
            </w:r>
          </w:p>
        </w:tc>
        <w:tc>
          <w:tcPr>
            <w:tcW w:w="2541" w:type="dxa"/>
          </w:tcPr>
          <w:p w:rsidR="00E47DFF" w:rsidRDefault="00E47DFF" w:rsidP="00E47DFF">
            <w:pPr>
              <w:pStyle w:val="Header"/>
              <w:rPr>
                <w:rFonts w:asciiTheme="majorHAnsi" w:eastAsiaTheme="majorEastAsia" w:hAnsiTheme="majorHAnsi" w:cstheme="majorBidi"/>
                <w:b/>
                <w:bCs/>
                <w:color w:val="4F81BD" w:themeColor="accent1"/>
                <w:sz w:val="36"/>
                <w:szCs w:val="36"/>
              </w:rPr>
            </w:pPr>
          </w:p>
        </w:tc>
      </w:tr>
    </w:tbl>
    <w:p w:rsidR="005F43A9" w:rsidRDefault="005F43A9" w:rsidP="005F43A9">
      <w:pPr>
        <w:jc w:val="center"/>
        <w:rPr>
          <w:b/>
          <w:sz w:val="32"/>
          <w:szCs w:val="32"/>
        </w:rPr>
      </w:pPr>
      <w:r>
        <w:rPr>
          <w:b/>
          <w:noProof/>
          <w:sz w:val="32"/>
          <w:szCs w:val="32"/>
        </w:rPr>
        <w:drawing>
          <wp:anchor distT="0" distB="0" distL="114300" distR="114300" simplePos="0" relativeHeight="251659264" behindDoc="1" locked="0" layoutInCell="1" allowOverlap="1">
            <wp:simplePos x="0" y="0"/>
            <wp:positionH relativeFrom="column">
              <wp:posOffset>198120</wp:posOffset>
            </wp:positionH>
            <wp:positionV relativeFrom="paragraph">
              <wp:posOffset>-190499</wp:posOffset>
            </wp:positionV>
            <wp:extent cx="1295399" cy="1333500"/>
            <wp:effectExtent l="19050" t="0" r="1" b="0"/>
            <wp:wrapNone/>
            <wp:docPr id="2" name="Picture 1" descr="NJA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TC Logo"/>
                    <pic:cNvPicPr>
                      <a:picLocks noChangeAspect="1" noChangeArrowheads="1"/>
                    </pic:cNvPicPr>
                  </pic:nvPicPr>
                  <pic:blipFill>
                    <a:blip r:embed="rId6" cstate="print"/>
                    <a:srcRect/>
                    <a:stretch>
                      <a:fillRect/>
                    </a:stretch>
                  </pic:blipFill>
                  <pic:spPr bwMode="auto">
                    <a:xfrm>
                      <a:off x="0" y="0"/>
                      <a:ext cx="1299525" cy="1337747"/>
                    </a:xfrm>
                    <a:prstGeom prst="rect">
                      <a:avLst/>
                    </a:prstGeom>
                    <a:noFill/>
                    <a:ln w="9525">
                      <a:noFill/>
                      <a:miter lim="800000"/>
                      <a:headEnd/>
                      <a:tailEnd/>
                    </a:ln>
                  </pic:spPr>
                </pic:pic>
              </a:graphicData>
            </a:graphic>
          </wp:anchor>
        </w:drawing>
      </w:r>
    </w:p>
    <w:p w:rsidR="0061139B" w:rsidRPr="00CF6102" w:rsidRDefault="0061139B" w:rsidP="0061139B">
      <w:pPr>
        <w:rPr>
          <w:sz w:val="22"/>
          <w:szCs w:val="22"/>
        </w:rPr>
      </w:pPr>
      <w:r w:rsidRPr="00CF6102">
        <w:rPr>
          <w:sz w:val="22"/>
          <w:szCs w:val="22"/>
        </w:rPr>
        <w:t>To meet minimum qualifications for apprenticeship, applicants must:</w:t>
      </w:r>
    </w:p>
    <w:p w:rsidR="0061139B" w:rsidRPr="00CF6102" w:rsidRDefault="0061139B" w:rsidP="0061139B">
      <w:pPr>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 xml:space="preserve"> Be a minimum of 18 years of age.</w:t>
      </w:r>
    </w:p>
    <w:p w:rsidR="0061139B" w:rsidRPr="00CF6102" w:rsidRDefault="0061139B" w:rsidP="0061139B">
      <w:pPr>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 xml:space="preserve"> Complete an application request form accompanied by an application fee of $20.00</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Posses a valid Driver’s License.</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Be at least a high school graduate, or have a GED, or, in lieu of a high school diploma or GED, have a two-year Associate Degree or higher.</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Provide an official transcript for high school and post high school education and training.  All GED records must be submitted if applicable.</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Show evidence of successful completion of:  one full credit of high school algebra, or one post high school algebra course, or the NJATC Math Course.</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Obtain a qualifying score of “4” or higher using the electrical industry’s aptitude test developed and validated by the American Institutes for Research.</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Individuals who can verify (proper documentation required) that they have worked a minimum of two-thousand (2000) hours specifically in the electrical construction industry will qualify for an oral interview by meeting the requirements of items (a.), (c.) and (g.).</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Honorably discharged veterans and individuals with any previous electrical work and/or training experience also qualify.  For details, contact the JATC at the contact listed above.</w:t>
      </w:r>
    </w:p>
    <w:p w:rsidR="0061139B" w:rsidRPr="00CF6102" w:rsidRDefault="0061139B" w:rsidP="0061139B">
      <w:pPr>
        <w:pStyle w:val="ListParagraph"/>
        <w:rPr>
          <w:sz w:val="22"/>
          <w:szCs w:val="22"/>
        </w:rPr>
      </w:pPr>
    </w:p>
    <w:p w:rsidR="0061139B" w:rsidRPr="00CF6102" w:rsidRDefault="0061139B" w:rsidP="0061139B">
      <w:pPr>
        <w:pStyle w:val="ListParagraph"/>
        <w:numPr>
          <w:ilvl w:val="0"/>
          <w:numId w:val="11"/>
        </w:numPr>
        <w:rPr>
          <w:sz w:val="22"/>
          <w:szCs w:val="22"/>
        </w:rPr>
      </w:pPr>
      <w:r w:rsidRPr="00CF6102">
        <w:rPr>
          <w:sz w:val="22"/>
          <w:szCs w:val="22"/>
        </w:rPr>
        <w:t>All selected applicants (including direct entry) must provide the documentation specified to complete their application.  Regardless of how one qualifies for apprenticeship, following selection, but prior to registration, ALL individuals being offered and apprenticeship will qualify on:</w:t>
      </w:r>
    </w:p>
    <w:p w:rsidR="0061139B" w:rsidRPr="00CF6102" w:rsidRDefault="0061139B" w:rsidP="0061139B">
      <w:pPr>
        <w:pStyle w:val="ListParagraph"/>
        <w:numPr>
          <w:ilvl w:val="0"/>
          <w:numId w:val="12"/>
        </w:numPr>
        <w:rPr>
          <w:sz w:val="22"/>
          <w:szCs w:val="22"/>
        </w:rPr>
      </w:pPr>
      <w:r w:rsidRPr="00CF6102">
        <w:rPr>
          <w:sz w:val="22"/>
          <w:szCs w:val="22"/>
        </w:rPr>
        <w:t xml:space="preserve"> A physical examination conducted by a licensed physician in order to determine if the selected applicant is capable of performing the essential functions of  the occupation, with or without reasonable accommodations being made.  Cost of the examination is to be borne by the selected applicant.*</w:t>
      </w:r>
    </w:p>
    <w:p w:rsidR="0061139B" w:rsidRPr="00CF6102" w:rsidRDefault="0061139B" w:rsidP="0061139B">
      <w:pPr>
        <w:pStyle w:val="ListParagraph"/>
        <w:numPr>
          <w:ilvl w:val="0"/>
          <w:numId w:val="12"/>
        </w:numPr>
        <w:rPr>
          <w:sz w:val="22"/>
          <w:szCs w:val="22"/>
        </w:rPr>
      </w:pPr>
      <w:r w:rsidRPr="00CF6102">
        <w:rPr>
          <w:sz w:val="22"/>
          <w:szCs w:val="22"/>
        </w:rPr>
        <w:t xml:space="preserve">A drug-screen test.  Cost of the test is to be borne by the JATC.  </w:t>
      </w:r>
    </w:p>
    <w:p w:rsidR="0061139B" w:rsidRPr="00CF6102" w:rsidRDefault="0061139B" w:rsidP="0061139B">
      <w:pPr>
        <w:pStyle w:val="ListParagraph"/>
        <w:numPr>
          <w:ilvl w:val="2"/>
          <w:numId w:val="12"/>
        </w:numPr>
        <w:ind w:left="2592"/>
        <w:rPr>
          <w:sz w:val="22"/>
          <w:szCs w:val="22"/>
        </w:rPr>
      </w:pPr>
      <w:r w:rsidRPr="00CF6102">
        <w:rPr>
          <w:sz w:val="22"/>
          <w:szCs w:val="22"/>
        </w:rPr>
        <w:t>The JATC’s Drug Policy is a part of its official Rules and Policies.  Applicants shall be notified that such a policy exists and given an opportunity to review it.</w:t>
      </w:r>
    </w:p>
    <w:p w:rsidR="0061139B" w:rsidRPr="00CF6102" w:rsidRDefault="0061139B" w:rsidP="0061139B">
      <w:pPr>
        <w:rPr>
          <w:sz w:val="22"/>
          <w:szCs w:val="22"/>
        </w:rPr>
      </w:pPr>
    </w:p>
    <w:p w:rsidR="0061139B" w:rsidRPr="00CF6102" w:rsidRDefault="0061139B" w:rsidP="0061139B">
      <w:pPr>
        <w:rPr>
          <w:sz w:val="22"/>
          <w:szCs w:val="22"/>
        </w:rPr>
      </w:pPr>
      <w:r w:rsidRPr="00CF6102">
        <w:rPr>
          <w:sz w:val="22"/>
          <w:szCs w:val="22"/>
        </w:rPr>
        <w:t>Applicants who meet all basic requirements will be interviewed by the JATC.  Apprentices will be selected in order of their final ranking.</w:t>
      </w:r>
    </w:p>
    <w:p w:rsidR="0061139B" w:rsidRPr="00CF6102" w:rsidRDefault="0061139B" w:rsidP="0061139B">
      <w:pPr>
        <w:rPr>
          <w:sz w:val="22"/>
          <w:szCs w:val="22"/>
        </w:rPr>
      </w:pPr>
    </w:p>
    <w:p w:rsidR="0061139B" w:rsidRPr="00CF6102" w:rsidRDefault="0061139B" w:rsidP="0061139B">
      <w:pPr>
        <w:jc w:val="center"/>
        <w:rPr>
          <w:b/>
          <w:sz w:val="22"/>
          <w:szCs w:val="22"/>
        </w:rPr>
      </w:pPr>
    </w:p>
    <w:p w:rsidR="0061139B" w:rsidRPr="00CF6102" w:rsidRDefault="0061139B" w:rsidP="0061139B">
      <w:pPr>
        <w:jc w:val="center"/>
        <w:rPr>
          <w:sz w:val="22"/>
          <w:szCs w:val="22"/>
        </w:rPr>
      </w:pPr>
      <w:r w:rsidRPr="00CF6102">
        <w:rPr>
          <w:b/>
          <w:sz w:val="22"/>
          <w:szCs w:val="22"/>
        </w:rPr>
        <w:t>The recruitment, selection, employment and training of apprentices during their apprenticeship, shall be without discrimination because of race, color, religion, national origin, or sex.  The applicant must meet the minimum age requirement.  The JATC does not, and will not, discriminate against a qualified individual with a disability because of the disability of such individual.</w:t>
      </w:r>
    </w:p>
    <w:p w:rsidR="000A2FAC" w:rsidRPr="00CF6102" w:rsidRDefault="000A2FAC" w:rsidP="0061139B">
      <w:pPr>
        <w:jc w:val="center"/>
        <w:rPr>
          <w:sz w:val="22"/>
          <w:szCs w:val="22"/>
          <w:u w:val="single"/>
        </w:rPr>
      </w:pPr>
    </w:p>
    <w:sectPr w:rsidR="000A2FAC" w:rsidRPr="00CF6102" w:rsidSect="00692A60">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4F4E"/>
    <w:multiLevelType w:val="hybridMultilevel"/>
    <w:tmpl w:val="1BBC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127D7"/>
    <w:multiLevelType w:val="hybridMultilevel"/>
    <w:tmpl w:val="86BA2C6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974C3"/>
    <w:multiLevelType w:val="hybridMultilevel"/>
    <w:tmpl w:val="844A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D6734"/>
    <w:multiLevelType w:val="hybridMultilevel"/>
    <w:tmpl w:val="FDF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C759E"/>
    <w:multiLevelType w:val="hybridMultilevel"/>
    <w:tmpl w:val="2FE61194"/>
    <w:lvl w:ilvl="0" w:tplc="25E2D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BB274B"/>
    <w:multiLevelType w:val="hybridMultilevel"/>
    <w:tmpl w:val="4234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65333"/>
    <w:multiLevelType w:val="hybridMultilevel"/>
    <w:tmpl w:val="C984824A"/>
    <w:lvl w:ilvl="0" w:tplc="04090001">
      <w:start w:val="6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C1437"/>
    <w:multiLevelType w:val="hybridMultilevel"/>
    <w:tmpl w:val="0144D004"/>
    <w:lvl w:ilvl="0" w:tplc="61ECF3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DC3E97"/>
    <w:multiLevelType w:val="hybridMultilevel"/>
    <w:tmpl w:val="49641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03D87"/>
    <w:multiLevelType w:val="hybridMultilevel"/>
    <w:tmpl w:val="5AAAA268"/>
    <w:lvl w:ilvl="0" w:tplc="9A346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31994"/>
    <w:multiLevelType w:val="hybridMultilevel"/>
    <w:tmpl w:val="7EE8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F1F55"/>
    <w:multiLevelType w:val="hybridMultilevel"/>
    <w:tmpl w:val="B0C02B80"/>
    <w:lvl w:ilvl="0" w:tplc="1E98F67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1"/>
  </w:num>
  <w:num w:numId="4">
    <w:abstractNumId w:val="6"/>
  </w:num>
  <w:num w:numId="5">
    <w:abstractNumId w:val="3"/>
  </w:num>
  <w:num w:numId="6">
    <w:abstractNumId w:val="5"/>
  </w:num>
  <w:num w:numId="7">
    <w:abstractNumId w:val="0"/>
  </w:num>
  <w:num w:numId="8">
    <w:abstractNumId w:val="10"/>
  </w:num>
  <w:num w:numId="9">
    <w:abstractNumId w:val="2"/>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3A9"/>
    <w:rsid w:val="00054BC1"/>
    <w:rsid w:val="00067002"/>
    <w:rsid w:val="000A2FAC"/>
    <w:rsid w:val="00107083"/>
    <w:rsid w:val="00123B66"/>
    <w:rsid w:val="00124A57"/>
    <w:rsid w:val="00143B7D"/>
    <w:rsid w:val="00157FBE"/>
    <w:rsid w:val="00255075"/>
    <w:rsid w:val="00266798"/>
    <w:rsid w:val="002F74AB"/>
    <w:rsid w:val="00326AD7"/>
    <w:rsid w:val="00331134"/>
    <w:rsid w:val="004077B4"/>
    <w:rsid w:val="004157D2"/>
    <w:rsid w:val="00457DBD"/>
    <w:rsid w:val="00481E8C"/>
    <w:rsid w:val="00537582"/>
    <w:rsid w:val="00560C2A"/>
    <w:rsid w:val="005614C9"/>
    <w:rsid w:val="0058393B"/>
    <w:rsid w:val="005C2C92"/>
    <w:rsid w:val="005F43A9"/>
    <w:rsid w:val="0061139B"/>
    <w:rsid w:val="00652B55"/>
    <w:rsid w:val="00654BA9"/>
    <w:rsid w:val="006759D5"/>
    <w:rsid w:val="00692A60"/>
    <w:rsid w:val="007811DF"/>
    <w:rsid w:val="007853AA"/>
    <w:rsid w:val="007D1FBC"/>
    <w:rsid w:val="007D4015"/>
    <w:rsid w:val="00855360"/>
    <w:rsid w:val="008566AC"/>
    <w:rsid w:val="00895D93"/>
    <w:rsid w:val="008D22CB"/>
    <w:rsid w:val="008E3FA2"/>
    <w:rsid w:val="00972DE2"/>
    <w:rsid w:val="0097549F"/>
    <w:rsid w:val="009C7C7D"/>
    <w:rsid w:val="009E0812"/>
    <w:rsid w:val="009E35FC"/>
    <w:rsid w:val="00A804F0"/>
    <w:rsid w:val="00AB2653"/>
    <w:rsid w:val="00AC7240"/>
    <w:rsid w:val="00AF2E18"/>
    <w:rsid w:val="00B17EA4"/>
    <w:rsid w:val="00B46E86"/>
    <w:rsid w:val="00B75EDB"/>
    <w:rsid w:val="00B77E08"/>
    <w:rsid w:val="00BD02FC"/>
    <w:rsid w:val="00BE0A5A"/>
    <w:rsid w:val="00C057FE"/>
    <w:rsid w:val="00C120BF"/>
    <w:rsid w:val="00C15DD2"/>
    <w:rsid w:val="00C95149"/>
    <w:rsid w:val="00CF4418"/>
    <w:rsid w:val="00CF6102"/>
    <w:rsid w:val="00D03D13"/>
    <w:rsid w:val="00DA1A19"/>
    <w:rsid w:val="00DD7ABD"/>
    <w:rsid w:val="00DF2A30"/>
    <w:rsid w:val="00E02249"/>
    <w:rsid w:val="00E06908"/>
    <w:rsid w:val="00E36EB8"/>
    <w:rsid w:val="00E47DFF"/>
    <w:rsid w:val="00E55639"/>
    <w:rsid w:val="00E60F89"/>
    <w:rsid w:val="00F53630"/>
    <w:rsid w:val="00F55A1C"/>
    <w:rsid w:val="00FA2D7E"/>
    <w:rsid w:val="00FD6F87"/>
    <w:rsid w:val="00FF3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A9"/>
    <w:pPr>
      <w:tabs>
        <w:tab w:val="center" w:pos="4680"/>
        <w:tab w:val="right" w:pos="9360"/>
      </w:tabs>
    </w:pPr>
  </w:style>
  <w:style w:type="character" w:customStyle="1" w:styleId="HeaderChar">
    <w:name w:val="Header Char"/>
    <w:basedOn w:val="DefaultParagraphFont"/>
    <w:link w:val="Header"/>
    <w:uiPriority w:val="99"/>
    <w:rsid w:val="005F43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43A9"/>
    <w:rPr>
      <w:rFonts w:ascii="Tahoma" w:hAnsi="Tahoma" w:cs="Tahoma"/>
      <w:sz w:val="16"/>
      <w:szCs w:val="16"/>
    </w:rPr>
  </w:style>
  <w:style w:type="character" w:customStyle="1" w:styleId="BalloonTextChar">
    <w:name w:val="Balloon Text Char"/>
    <w:basedOn w:val="DefaultParagraphFont"/>
    <w:link w:val="BalloonText"/>
    <w:uiPriority w:val="99"/>
    <w:semiHidden/>
    <w:rsid w:val="005F43A9"/>
    <w:rPr>
      <w:rFonts w:ascii="Tahoma" w:eastAsia="Times New Roman" w:hAnsi="Tahoma" w:cs="Tahoma"/>
      <w:sz w:val="16"/>
      <w:szCs w:val="16"/>
    </w:rPr>
  </w:style>
  <w:style w:type="paragraph" w:styleId="ListParagraph">
    <w:name w:val="List Paragraph"/>
    <w:basedOn w:val="Normal"/>
    <w:uiPriority w:val="34"/>
    <w:qFormat/>
    <w:rsid w:val="00692A60"/>
    <w:pPr>
      <w:ind w:left="720"/>
      <w:contextualSpacing/>
    </w:pPr>
  </w:style>
  <w:style w:type="table" w:styleId="TableGrid">
    <w:name w:val="Table Grid"/>
    <w:basedOn w:val="TableNormal"/>
    <w:uiPriority w:val="59"/>
    <w:rsid w:val="00124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824B6857DA498EBEFFA0B885C64DD5"/>
        <w:category>
          <w:name w:val="General"/>
          <w:gallery w:val="placeholder"/>
        </w:category>
        <w:types>
          <w:type w:val="bbPlcHdr"/>
        </w:types>
        <w:behaviors>
          <w:behavior w:val="content"/>
        </w:behaviors>
        <w:guid w:val="{A5518004-65F2-4748-921F-F6D6DA3D37C9}"/>
      </w:docPartPr>
      <w:docPartBody>
        <w:p w:rsidR="00A432A2" w:rsidRDefault="00572BA3" w:rsidP="00572BA3">
          <w:pPr>
            <w:pStyle w:val="80824B6857DA498EBEFFA0B885C64DD5"/>
          </w:pPr>
          <w:r>
            <w:rPr>
              <w:rFonts w:asciiTheme="majorHAnsi" w:eastAsiaTheme="majorEastAsia" w:hAnsiTheme="majorHAnsi" w:cstheme="majorBidi"/>
              <w:sz w:val="36"/>
              <w:szCs w:val="36"/>
            </w:rPr>
            <w:t>[Type the document title]</w:t>
          </w:r>
        </w:p>
      </w:docPartBody>
    </w:docPart>
    <w:docPart>
      <w:docPartPr>
        <w:name w:val="03D8715A013F4CA0B97B18D62E5A005A"/>
        <w:category>
          <w:name w:val="General"/>
          <w:gallery w:val="placeholder"/>
        </w:category>
        <w:types>
          <w:type w:val="bbPlcHdr"/>
        </w:types>
        <w:behaviors>
          <w:behavior w:val="content"/>
        </w:behaviors>
        <w:guid w:val="{E7CF4110-8BC0-47C9-8CE3-140DE98F046C}"/>
      </w:docPartPr>
      <w:docPartBody>
        <w:p w:rsidR="00A432A2" w:rsidRDefault="00572BA3" w:rsidP="00572BA3">
          <w:pPr>
            <w:pStyle w:val="03D8715A013F4CA0B97B18D62E5A005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172B"/>
    <w:rsid w:val="000C7D09"/>
    <w:rsid w:val="00131911"/>
    <w:rsid w:val="00454A08"/>
    <w:rsid w:val="0052172B"/>
    <w:rsid w:val="00572BA3"/>
    <w:rsid w:val="00890282"/>
    <w:rsid w:val="00A432A2"/>
    <w:rsid w:val="00AF37E0"/>
    <w:rsid w:val="00B821F8"/>
    <w:rsid w:val="00C002CA"/>
    <w:rsid w:val="00CD237B"/>
    <w:rsid w:val="00D832EA"/>
    <w:rsid w:val="00E32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C68A19C18E4609875E611773AE11B8">
    <w:name w:val="80C68A19C18E4609875E611773AE11B8"/>
    <w:rsid w:val="0052172B"/>
  </w:style>
  <w:style w:type="paragraph" w:customStyle="1" w:styleId="06B0DA99DE72443E8069F4894E9FFF3E">
    <w:name w:val="06B0DA99DE72443E8069F4894E9FFF3E"/>
    <w:rsid w:val="0052172B"/>
  </w:style>
  <w:style w:type="paragraph" w:customStyle="1" w:styleId="B29997E02B8D46D5948C52500A2D1E49">
    <w:name w:val="B29997E02B8D46D5948C52500A2D1E49"/>
    <w:rsid w:val="0052172B"/>
  </w:style>
  <w:style w:type="paragraph" w:customStyle="1" w:styleId="64E492B3F939412CB2167DC69523A90B">
    <w:name w:val="64E492B3F939412CB2167DC69523A90B"/>
    <w:rsid w:val="0052172B"/>
  </w:style>
  <w:style w:type="paragraph" w:customStyle="1" w:styleId="06151EEFE6BD4E19894B9FC717C11B6C">
    <w:name w:val="06151EEFE6BD4E19894B9FC717C11B6C"/>
    <w:rsid w:val="0052172B"/>
  </w:style>
  <w:style w:type="paragraph" w:customStyle="1" w:styleId="D385C2B70C64487CABB0A11159ABE302">
    <w:name w:val="D385C2B70C64487CABB0A11159ABE302"/>
    <w:rsid w:val="0052172B"/>
  </w:style>
  <w:style w:type="paragraph" w:customStyle="1" w:styleId="BBDE1FF89978453AB7D4B6855CE87381">
    <w:name w:val="BBDE1FF89978453AB7D4B6855CE87381"/>
    <w:rsid w:val="0052172B"/>
  </w:style>
  <w:style w:type="paragraph" w:customStyle="1" w:styleId="590513AE8C9A45229BED0B48AFA5266D">
    <w:name w:val="590513AE8C9A45229BED0B48AFA5266D"/>
    <w:rsid w:val="0052172B"/>
  </w:style>
  <w:style w:type="paragraph" w:customStyle="1" w:styleId="493086E1054545229D9DFBB05B9DA859">
    <w:name w:val="493086E1054545229D9DFBB05B9DA859"/>
    <w:rsid w:val="0052172B"/>
  </w:style>
  <w:style w:type="paragraph" w:customStyle="1" w:styleId="3F1B58FD08B343998A6FD2D86EAD9794">
    <w:name w:val="3F1B58FD08B343998A6FD2D86EAD9794"/>
    <w:rsid w:val="0052172B"/>
  </w:style>
  <w:style w:type="paragraph" w:customStyle="1" w:styleId="728215FB31224652853D37273746B851">
    <w:name w:val="728215FB31224652853D37273746B851"/>
    <w:rsid w:val="0052172B"/>
  </w:style>
  <w:style w:type="paragraph" w:customStyle="1" w:styleId="1FD429F03B1043F6898046699D203B98">
    <w:name w:val="1FD429F03B1043F6898046699D203B98"/>
    <w:rsid w:val="0052172B"/>
  </w:style>
  <w:style w:type="paragraph" w:customStyle="1" w:styleId="C1839E6DDFC4424DBC6E0C1793887FE8">
    <w:name w:val="C1839E6DDFC4424DBC6E0C1793887FE8"/>
    <w:rsid w:val="00572BA3"/>
  </w:style>
  <w:style w:type="paragraph" w:customStyle="1" w:styleId="B490B76C5F3F498B9587682064C65F39">
    <w:name w:val="B490B76C5F3F498B9587682064C65F39"/>
    <w:rsid w:val="00572BA3"/>
  </w:style>
  <w:style w:type="paragraph" w:customStyle="1" w:styleId="80824B6857DA498EBEFFA0B885C64DD5">
    <w:name w:val="80824B6857DA498EBEFFA0B885C64DD5"/>
    <w:rsid w:val="00572BA3"/>
  </w:style>
  <w:style w:type="paragraph" w:customStyle="1" w:styleId="03D8715A013F4CA0B97B18D62E5A005A">
    <w:name w:val="03D8715A013F4CA0B97B18D62E5A005A"/>
    <w:rsid w:val="00572B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JATC</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Greater Nebraska</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Nebraska</dc:title>
  <dc:creator>Temp</dc:creator>
  <cp:lastModifiedBy>Temp</cp:lastModifiedBy>
  <cp:revision>3</cp:revision>
  <cp:lastPrinted>2018-08-07T12:37:00Z</cp:lastPrinted>
  <dcterms:created xsi:type="dcterms:W3CDTF">2019-04-24T16:10:00Z</dcterms:created>
  <dcterms:modified xsi:type="dcterms:W3CDTF">2019-04-24T16:10:00Z</dcterms:modified>
</cp:coreProperties>
</file>